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9F4B5D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923A73">
        <w:rPr>
          <w:b/>
          <w:sz w:val="24"/>
          <w:lang w:val="en-US" w:eastAsia="zh-CN"/>
        </w:rPr>
        <w:t>xxxx</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9DBA26E"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EE4B8B">
        <w:rPr>
          <w:rFonts w:ascii="Arial" w:hAnsi="Arial"/>
          <w:sz w:val="24"/>
          <w:szCs w:val="24"/>
          <w:lang w:val="en-US" w:eastAsia="zh-CN"/>
        </w:rPr>
        <w:t>C</w:t>
      </w:r>
      <w:r w:rsidR="00EE4B8B" w:rsidRPr="00EE4B8B">
        <w:rPr>
          <w:rFonts w:ascii="Arial" w:hAnsi="Arial"/>
          <w:sz w:val="24"/>
          <w:szCs w:val="24"/>
          <w:lang w:val="en-US" w:eastAsia="zh-CN"/>
        </w:rPr>
        <w:t xml:space="preserve">onclusions and </w:t>
      </w:r>
      <w:r w:rsidR="00EE4B8B">
        <w:rPr>
          <w:rFonts w:ascii="Arial" w:hAnsi="Arial"/>
          <w:sz w:val="24"/>
          <w:szCs w:val="24"/>
          <w:lang w:val="en-US" w:eastAsia="zh-CN"/>
        </w:rPr>
        <w:t>R</w:t>
      </w:r>
      <w:r w:rsidR="00EE4B8B" w:rsidRPr="00EE4B8B">
        <w:rPr>
          <w:rFonts w:ascii="Arial" w:hAnsi="Arial"/>
          <w:sz w:val="24"/>
          <w:szCs w:val="24"/>
          <w:lang w:val="en-US" w:eastAsia="zh-CN"/>
        </w:rPr>
        <w:t>ecommendations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6FE33919" w:rsidR="007177E7" w:rsidRPr="009D3C28"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06BA2352" w:rsidR="0045441C" w:rsidRPr="0045441C" w:rsidRDefault="0045441C" w:rsidP="005F1508">
      <w:pPr>
        <w:rPr>
          <w:lang w:val="en-US"/>
        </w:rPr>
      </w:pPr>
      <w:r>
        <w:rPr>
          <w:rFonts w:ascii="Arial" w:eastAsia="Calibri" w:hAnsi="Arial" w:cs="Arial"/>
          <w:i/>
          <w:sz w:val="22"/>
          <w:szCs w:val="22"/>
        </w:rPr>
        <w:t>Abstract:</w:t>
      </w:r>
      <w:r w:rsidR="00425D6D">
        <w:rPr>
          <w:rFonts w:ascii="Arial" w:hAnsi="Arial" w:cs="Arial"/>
          <w:i/>
          <w:sz w:val="22"/>
          <w:szCs w:val="22"/>
          <w:lang w:val="en-US" w:eastAsia="zh-CN"/>
        </w:rPr>
        <w:t xml:space="preserve"> conclusions and recommendations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bookmarkEnd w:id="0"/>
    <w:bookmarkEnd w:id="1"/>
    <w:p w14:paraId="72C90E72" w14:textId="0F5ED8C6" w:rsidR="00D42355" w:rsidRDefault="00D42355" w:rsidP="00D42355">
      <w:pPr>
        <w:jc w:val="both"/>
        <w:rPr>
          <w:color w:val="FF0000"/>
          <w:sz w:val="36"/>
        </w:rPr>
      </w:pPr>
      <w:r>
        <w:rPr>
          <w:color w:val="FF0000"/>
          <w:sz w:val="36"/>
        </w:rPr>
        <w:t>**************** First Change ******************</w:t>
      </w:r>
    </w:p>
    <w:p w14:paraId="71852976" w14:textId="2A12E7EA" w:rsidR="008B7EBD" w:rsidRPr="008B7EBD" w:rsidRDefault="008B7EBD" w:rsidP="008B7EBD">
      <w:pPr>
        <w:pStyle w:val="1"/>
        <w:pBdr>
          <w:top w:val="single" w:sz="12" w:space="3" w:color="auto"/>
        </w:pBdr>
        <w:spacing w:after="180"/>
        <w:ind w:left="1134" w:hanging="1134"/>
        <w:rPr>
          <w:rFonts w:ascii="Arial" w:eastAsia="宋体" w:hAnsi="Arial" w:cs="Malgun Gothic"/>
          <w:color w:val="auto"/>
          <w:sz w:val="36"/>
          <w:szCs w:val="20"/>
          <w:lang w:val="en-US" w:eastAsia="zh-CN"/>
        </w:rPr>
      </w:pPr>
      <w:bookmarkStart w:id="3" w:name="_Toc11527"/>
      <w:bookmarkStart w:id="4" w:name="_Toc49931691"/>
      <w:r w:rsidRPr="008B7EBD">
        <w:rPr>
          <w:rFonts w:ascii="Arial" w:eastAsia="宋体" w:hAnsi="Arial" w:cs="Malgun Gothic" w:hint="eastAsia"/>
          <w:color w:val="auto"/>
          <w:sz w:val="36"/>
          <w:szCs w:val="20"/>
          <w:lang w:val="en-US" w:eastAsia="zh-CN"/>
        </w:rPr>
        <w:t>7</w:t>
      </w:r>
      <w:r w:rsidRPr="008B7EBD">
        <w:rPr>
          <w:rFonts w:ascii="Arial" w:eastAsia="宋体" w:hAnsi="Arial" w:cs="Malgun Gothic"/>
          <w:color w:val="auto"/>
          <w:sz w:val="36"/>
          <w:szCs w:val="20"/>
          <w:lang w:val="en-US" w:eastAsia="zh-CN"/>
        </w:rPr>
        <w:tab/>
        <w:t>Conclusions and recommendations</w:t>
      </w:r>
      <w:bookmarkEnd w:id="3"/>
      <w:bookmarkEnd w:id="4"/>
    </w:p>
    <w:p w14:paraId="0D659000" w14:textId="07651C10" w:rsidR="008B7EBD" w:rsidRDefault="008B7EBD" w:rsidP="008B7EBD">
      <w:r>
        <w:t>The TR provides a number of use cases for</w:t>
      </w:r>
      <w:r>
        <w:t xml:space="preserve"> </w:t>
      </w:r>
      <w:r>
        <w:rPr>
          <w:rFonts w:hint="eastAsia"/>
          <w:lang w:eastAsia="zh-CN"/>
        </w:rPr>
        <w:t>Ranging</w:t>
      </w:r>
      <w:r>
        <w:rPr>
          <w:lang w:eastAsia="zh-CN"/>
        </w:rPr>
        <w:t>-based</w:t>
      </w:r>
      <w:r>
        <w:t xml:space="preserve"> services such as </w:t>
      </w:r>
      <w:r>
        <w:t>distance based smart home device control</w:t>
      </w:r>
      <w:r>
        <w:t>,</w:t>
      </w:r>
      <w:r>
        <w:t xml:space="preserve"> smart home TV control, smart vehicle key, finding items in a supermarket, museum tour, touchless self-checkout machine, hands free access, smart transportation metro/bus validation, distance based intelligent perception for public safety, picture and video sharing, ranging of UE’s in front of vending machin</w:t>
      </w:r>
      <w:r>
        <w:rPr>
          <w:rFonts w:hint="eastAsia"/>
          <w:lang w:eastAsia="zh-CN"/>
        </w:rPr>
        <w:t>e</w:t>
      </w:r>
      <w:r>
        <w:t>.</w:t>
      </w:r>
    </w:p>
    <w:p w14:paraId="0C5202A8" w14:textId="379D931F" w:rsidR="008B7EBD" w:rsidRDefault="008B7EBD" w:rsidP="008B7EBD">
      <w:r>
        <w:t xml:space="preserve">The potential </w:t>
      </w:r>
      <w:r>
        <w:rPr>
          <w:rFonts w:hint="eastAsia"/>
          <w:lang w:eastAsia="zh-CN"/>
        </w:rPr>
        <w:t>new</w:t>
      </w:r>
      <w:r>
        <w:t xml:space="preserve"> </w:t>
      </w:r>
      <w:r>
        <w:t xml:space="preserve">requirements for each use cases are compiled into a set of potential consolidated </w:t>
      </w:r>
      <w:r>
        <w:t>Ranging</w:t>
      </w:r>
      <w:r>
        <w:t xml:space="preserve"> requirements, </w:t>
      </w:r>
      <w:r>
        <w:t>including functional requirements and performance requirements, wherein a set of KPIs are defined, such as distance accuracy, direction accuracy, availability, latency, effective Ranging distance, coverage, NLOS/LOS, ranging interval, number of concurrent Ranging operation for a UE or within an area</w:t>
      </w:r>
      <w:r>
        <w:t>.</w:t>
      </w:r>
    </w:p>
    <w:p w14:paraId="093DFCAB" w14:textId="0205FA3F" w:rsidR="008B7EBD" w:rsidRPr="008B7EBD" w:rsidRDefault="008B7EBD" w:rsidP="008B7EBD">
      <w:r>
        <w:t>The resulting potential requirements identified in this TR can be considered for the development of normative requirements. It is therefore proposed to consider the inclusion of these requirements in existing specifications for 5G services (e.g. TS 22.261).</w:t>
      </w:r>
    </w:p>
    <w:p w14:paraId="7D95586F" w14:textId="1C94884F"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3C94E" w14:textId="77777777" w:rsidR="00CD45C1" w:rsidRDefault="00CD45C1" w:rsidP="00D42355">
      <w:pPr>
        <w:spacing w:after="0"/>
      </w:pPr>
      <w:r>
        <w:separator/>
      </w:r>
    </w:p>
  </w:endnote>
  <w:endnote w:type="continuationSeparator" w:id="0">
    <w:p w14:paraId="47091943" w14:textId="77777777" w:rsidR="00CD45C1" w:rsidRDefault="00CD45C1"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9183B" w14:textId="77777777" w:rsidR="00CD45C1" w:rsidRDefault="00CD45C1" w:rsidP="00D42355">
      <w:pPr>
        <w:spacing w:after="0"/>
      </w:pPr>
      <w:r>
        <w:separator/>
      </w:r>
    </w:p>
  </w:footnote>
  <w:footnote w:type="continuationSeparator" w:id="0">
    <w:p w14:paraId="54B89324" w14:textId="77777777" w:rsidR="00CD45C1" w:rsidRDefault="00CD45C1" w:rsidP="00D4235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3851"/>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5D6D"/>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B7EBD"/>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3C28"/>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45C1"/>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4B8B"/>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26</cp:revision>
  <dcterms:created xsi:type="dcterms:W3CDTF">2018-11-15T22:09:00Z</dcterms:created>
  <dcterms:modified xsi:type="dcterms:W3CDTF">2020-10-21T04:02:00Z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